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2127"/>
        <w:gridCol w:w="6520"/>
        <w:gridCol w:w="2410"/>
        <w:gridCol w:w="3260"/>
      </w:tblGrid>
      <w:tr w:rsidR="002B3EBF" w:rsidTr="002B3EBF">
        <w:tc>
          <w:tcPr>
            <w:tcW w:w="1431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2B3EBF" w:rsidRPr="00E65F59" w:rsidRDefault="002B3EBF" w:rsidP="002B3EBF">
            <w:pPr>
              <w:widowControl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18.1 WHS Risk assessment form (5x5 for Leaders of Adults)</w:t>
            </w:r>
          </w:p>
        </w:tc>
      </w:tr>
      <w:tr w:rsidR="002B3EBF" w:rsidTr="002B3EBF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Activity or event </w:t>
            </w:r>
          </w:p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being assessed:</w:t>
            </w:r>
          </w:p>
        </w:tc>
        <w:tc>
          <w:tcPr>
            <w:tcW w:w="1219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  <w:tr w:rsidR="002B3EBF" w:rsidTr="002B3EBF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Assessed by: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B3EBF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Date:</w:t>
            </w:r>
          </w:p>
        </w:tc>
        <w:tc>
          <w:tcPr>
            <w:tcW w:w="3260" w:type="dxa"/>
            <w:tcBorders>
              <w:bottom w:val="single" w:sz="4" w:space="0" w:color="auto"/>
              <w:right w:val="double" w:sz="4" w:space="0" w:color="auto"/>
            </w:tcBorders>
          </w:tcPr>
          <w:p w:rsidR="002B3EBF" w:rsidRPr="00080D43" w:rsidRDefault="002B3EBF" w:rsidP="002B3EBF">
            <w:pPr>
              <w:rPr>
                <w:rFonts w:ascii="Arial Narrow" w:eastAsia="Arial" w:hAnsi="Arial Narrow" w:cstheme="minorHAnsi"/>
                <w:b/>
                <w:bCs/>
                <w:spacing w:val="-3"/>
                <w:position w:val="-1"/>
              </w:rPr>
            </w:pPr>
          </w:p>
        </w:tc>
      </w:tr>
      <w:tr w:rsidR="002B3EBF" w:rsidTr="002B3EBF">
        <w:tc>
          <w:tcPr>
            <w:tcW w:w="2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Consulted: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3EBF" w:rsidRPr="00080D4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  <w:tr w:rsidR="002B3EBF" w:rsidTr="002B3EBF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Group, site or event  name:</w:t>
            </w:r>
          </w:p>
        </w:tc>
        <w:tc>
          <w:tcPr>
            <w:tcW w:w="6520" w:type="dxa"/>
            <w:tcBorders>
              <w:bottom w:val="double" w:sz="4" w:space="0" w:color="auto"/>
              <w:right w:val="single" w:sz="4" w:space="0" w:color="auto"/>
            </w:tcBorders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Signature: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3EBF" w:rsidRPr="00080D4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</w:tbl>
    <w:p w:rsidR="002B3EBF" w:rsidRDefault="002B3EBF"/>
    <w:p w:rsidR="00DD64DB" w:rsidRPr="00993C1B" w:rsidRDefault="00047BE9" w:rsidP="00DD64DB">
      <w:pPr>
        <w:spacing w:after="0" w:line="256" w:lineRule="auto"/>
        <w:ind w:left="993" w:right="1018"/>
        <w:rPr>
          <w:b/>
        </w:rPr>
      </w:pPr>
      <w:r w:rsidRPr="003F16C9">
        <w:rPr>
          <w:rFonts w:ascii="Calibri" w:hAnsi="Calibri" w:cs="Calibri"/>
          <w:b/>
          <w:bCs/>
          <w:noProof/>
          <w:position w:val="2"/>
          <w:sz w:val="48"/>
          <w:szCs w:val="48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7D557D62" wp14:editId="53B811FC">
            <wp:simplePos x="0" y="0"/>
            <wp:positionH relativeFrom="margin">
              <wp:posOffset>-68580</wp:posOffset>
            </wp:positionH>
            <wp:positionV relativeFrom="page">
              <wp:posOffset>941705</wp:posOffset>
            </wp:positionV>
            <wp:extent cx="602615" cy="969645"/>
            <wp:effectExtent l="0" t="0" r="6985" b="1905"/>
            <wp:wrapThrough wrapText="bothSides">
              <wp:wrapPolygon edited="0">
                <wp:start x="0" y="0"/>
                <wp:lineTo x="0" y="21218"/>
                <wp:lineTo x="21168" y="21218"/>
                <wp:lineTo x="211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3544"/>
        <w:gridCol w:w="2126"/>
        <w:gridCol w:w="1276"/>
        <w:gridCol w:w="1276"/>
        <w:gridCol w:w="1275"/>
        <w:gridCol w:w="1134"/>
        <w:gridCol w:w="1286"/>
      </w:tblGrid>
      <w:tr w:rsidR="004B75A2" w:rsidRPr="00E77088" w:rsidTr="002B3D70">
        <w:trPr>
          <w:cantSplit/>
        </w:trPr>
        <w:tc>
          <w:tcPr>
            <w:tcW w:w="3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 xml:space="preserve"> </w:t>
            </w:r>
            <w:r w:rsidR="002B3EBF"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 xml:space="preserve">L 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= Likelihood</w:t>
            </w:r>
          </w:p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Almost Certain (A):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Expected to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Likely (B):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Will probably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Possible(C):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Might occur 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>during the activity</w:t>
            </w:r>
          </w:p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Unlikely (D):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Not likely to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:rsidR="004B75A2" w:rsidRPr="00BE01A8" w:rsidRDefault="004B75A2" w:rsidP="002B3D7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Rare (E):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Exceptional circumstances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4B75A2" w:rsidRPr="00BE01A8" w:rsidRDefault="004B75A2" w:rsidP="003D67B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C = Consequence</w:t>
            </w:r>
          </w:p>
          <w:p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Insignificant (1) 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No injuries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 </w:t>
            </w:r>
          </w:p>
          <w:p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Minor (2):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First aid treatment only</w:t>
            </w:r>
          </w:p>
          <w:p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Moderate (3):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Medical treatment only</w:t>
            </w:r>
          </w:p>
          <w:p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Major (4):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Long term illness or serious injury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 </w:t>
            </w:r>
          </w:p>
          <w:p w:rsidR="00587B9A" w:rsidRPr="00BE01A8" w:rsidRDefault="004B75A2" w:rsidP="00587B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Catastrophic (5):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Death or permanent disability</w:t>
            </w:r>
            <w:r w:rsidR="00587B9A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</w:t>
            </w:r>
          </w:p>
          <w:p w:rsidR="004B75A2" w:rsidRPr="00BE01A8" w:rsidRDefault="00587B9A" w:rsidP="00EB2996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Hint: </w:t>
            </w:r>
            <w:r w:rsidR="0009538C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S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elect the most ‘’realistic’’ consequence, </w:t>
            </w:r>
            <w:r w:rsidR="0009538C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rather than 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the ‘’worst</w:t>
            </w:r>
            <w:r w:rsidR="001D75FB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possible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’’ consequence.</w:t>
            </w:r>
          </w:p>
        </w:tc>
        <w:tc>
          <w:tcPr>
            <w:tcW w:w="8373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56658F">
            <w:pPr>
              <w:keepNext/>
              <w:widowControl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AU"/>
              </w:rPr>
            </w:pPr>
            <w:r w:rsidRPr="00BE01A8">
              <w:rPr>
                <w:rFonts w:ascii="Arial" w:eastAsia="Times New Roman" w:hAnsi="Arial" w:cs="Times New Roman"/>
                <w:b/>
                <w:i/>
                <w:color w:val="4F81BD" w:themeColor="accent1"/>
                <w:sz w:val="18"/>
                <w:szCs w:val="18"/>
                <w:lang w:val="en-AU"/>
              </w:rPr>
              <w:t>Risk Level</w:t>
            </w:r>
          </w:p>
        </w:tc>
      </w:tr>
      <w:tr w:rsidR="004B75A2" w:rsidRPr="00E77088" w:rsidTr="002B3D70">
        <w:trPr>
          <w:cantSplit/>
          <w:trHeight w:val="254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56658F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               </w:t>
            </w:r>
            <w:r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Consequence</w:t>
            </w:r>
            <w:r w:rsidR="00587B9A"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 →</w:t>
            </w:r>
          </w:p>
          <w:p w:rsidR="004B75A2" w:rsidRPr="00BE01A8" w:rsidRDefault="004B75A2" w:rsidP="00587B9A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Likelihood</w:t>
            </w:r>
            <w:r w:rsidR="00587B9A"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587B9A" w:rsidRPr="00BE01A8">
              <w:rPr>
                <w:rFonts w:ascii="Arial Narrow" w:eastAsia="Times New Roman" w:hAnsi="Arial Narrow" w:cs="Times New Roman"/>
                <w:b/>
                <w:color w:val="4F81BD" w:themeColor="accent1"/>
                <w:sz w:val="18"/>
                <w:szCs w:val="18"/>
              </w:rPr>
              <w:t>↓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Insignificant (1)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Minor (2)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Moderate (3)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Major (4)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Catastrophic (5)</w:t>
            </w:r>
          </w:p>
        </w:tc>
      </w:tr>
      <w:tr w:rsidR="004B75A2" w:rsidRPr="00E77088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Almost Certain</w:t>
            </w:r>
            <w:r w:rsidRPr="00BE01A8">
              <w:rPr>
                <w:rFonts w:ascii="Arial Narrow" w:eastAsia="Times New Roman" w:hAnsi="Arial Narrow" w:cstheme="minorHAnsi"/>
                <w:b/>
                <w:i/>
                <w:sz w:val="18"/>
                <w:szCs w:val="18"/>
              </w:rPr>
              <w:t xml:space="preserve"> (A)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Likely (B)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Possible(C)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 (S)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Unlikely (D)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:rsidTr="002B3D70">
        <w:trPr>
          <w:cantSplit/>
          <w:trHeight w:val="96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Rare (E)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</w:tr>
    </w:tbl>
    <w:p w:rsidR="00B3538C" w:rsidRPr="00E77088" w:rsidRDefault="00B3538C" w:rsidP="00B3538C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D46072" w:rsidRDefault="00EF0BEB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tab/>
      </w:r>
      <w:r>
        <w:rPr>
          <w:rFonts w:ascii="Arial" w:eastAsia="Times New Roman" w:hAnsi="Arial" w:cs="Times New Roman"/>
          <w:sz w:val="8"/>
          <w:szCs w:val="20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844"/>
        <w:gridCol w:w="3970"/>
        <w:gridCol w:w="1560"/>
        <w:gridCol w:w="2269"/>
      </w:tblGrid>
      <w:tr w:rsidR="00D46072" w:rsidRPr="00D46072" w:rsidTr="00D46072">
        <w:trPr>
          <w:trHeight w:val="561"/>
          <w:tblHeader/>
        </w:trPr>
        <w:tc>
          <w:tcPr>
            <w:tcW w:w="5807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Identify the hazards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Assess the risk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Mitigate the risk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Re-assess the risk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Assign responsibility</w:t>
            </w:r>
          </w:p>
        </w:tc>
      </w:tr>
    </w:tbl>
    <w:tbl>
      <w:tblPr>
        <w:tblStyle w:val="TableGrid1"/>
        <w:tblpPr w:leftFromText="180" w:rightFromText="180" w:vertAnchor="text" w:horzAnchor="margin" w:tblpY="723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3969"/>
        <w:gridCol w:w="1559"/>
        <w:gridCol w:w="2268"/>
      </w:tblGrid>
      <w:tr w:rsidR="00D46072" w:rsidRPr="00D46072" w:rsidTr="00D46072">
        <w:trPr>
          <w:trHeight w:val="699"/>
          <w:tblHeader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Task or activity being assessed – step by step</w:t>
            </w:r>
          </w:p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each task or activity </w:t>
            </w:r>
          </w:p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What is the  risk level -  Low, Moderate, Significant or High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</w:t>
            </w:r>
          </w:p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D46072" w:rsidRPr="00D46072" w:rsidTr="00D46072">
        <w:tc>
          <w:tcPr>
            <w:tcW w:w="2405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46072" w:rsidRPr="00D46072" w:rsidTr="00D46072">
        <w:tc>
          <w:tcPr>
            <w:tcW w:w="2405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46072" w:rsidRPr="00D46072" w:rsidTr="00D46072">
        <w:tc>
          <w:tcPr>
            <w:tcW w:w="2405" w:type="dxa"/>
            <w:shd w:val="clear" w:color="auto" w:fill="FFFFFF" w:themeFill="background1"/>
            <w:vAlign w:val="center"/>
          </w:tcPr>
          <w:p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</w:tbl>
    <w:p w:rsidR="00D46072" w:rsidRPr="00D46072" w:rsidRDefault="00D46072" w:rsidP="00D46072">
      <w:pPr>
        <w:jc w:val="center"/>
        <w:rPr>
          <w:rFonts w:eastAsia="Arial" w:cstheme="minorHAnsi"/>
          <w:bCs/>
          <w:spacing w:val="-3"/>
          <w:position w:val="-1"/>
          <w:sz w:val="18"/>
          <w:szCs w:val="18"/>
        </w:rPr>
        <w:sectPr w:rsidR="00D46072" w:rsidRPr="00D46072" w:rsidSect="00D46072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2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3969"/>
        <w:gridCol w:w="1559"/>
        <w:gridCol w:w="2268"/>
      </w:tblGrid>
      <w:tr w:rsidR="00D46072" w:rsidRPr="00D46072" w:rsidTr="00617A4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lastRenderedPageBreak/>
              <w:t>Task or activity assessed</w:t>
            </w: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the task or activity </w:t>
            </w: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What is the  current risk level -  Low, Moderate, Significant or High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 </w:t>
            </w: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D46072" w:rsidRPr="00D46072" w:rsidTr="00617A47">
        <w:tc>
          <w:tcPr>
            <w:tcW w:w="2405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46072" w:rsidRPr="00D46072" w:rsidTr="00617A47">
        <w:tc>
          <w:tcPr>
            <w:tcW w:w="2405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46072" w:rsidRPr="00D46072" w:rsidTr="00617A47">
        <w:tc>
          <w:tcPr>
            <w:tcW w:w="2405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46072" w:rsidRPr="00D46072" w:rsidTr="00617A47">
        <w:tc>
          <w:tcPr>
            <w:tcW w:w="2405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46072" w:rsidRPr="00D46072" w:rsidTr="00617A47">
        <w:tc>
          <w:tcPr>
            <w:tcW w:w="2405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46072" w:rsidRPr="00D46072" w:rsidTr="00617A47">
        <w:tc>
          <w:tcPr>
            <w:tcW w:w="2405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375B6" w:rsidRPr="00D46072" w:rsidTr="00617A47">
        <w:tc>
          <w:tcPr>
            <w:tcW w:w="2405" w:type="dxa"/>
            <w:shd w:val="clear" w:color="auto" w:fill="FFFFFF" w:themeFill="background1"/>
            <w:vAlign w:val="center"/>
          </w:tcPr>
          <w:p w:rsidR="00D375B6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375B6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375B6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375B6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375B6" w:rsidRPr="00D46072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375B6" w:rsidRPr="00D46072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375B6" w:rsidRPr="00D46072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375B6" w:rsidRPr="00D46072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75B6" w:rsidRPr="00D46072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75B6" w:rsidRPr="00D46072" w:rsidRDefault="00D375B6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</w:tbl>
    <w:p w:rsidR="00B3538C" w:rsidRDefault="00B3538C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sectPr w:rsidR="00B3538C" w:rsidSect="00EF0BEB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C2" w:rsidRDefault="002B19C2" w:rsidP="00D74720">
      <w:pPr>
        <w:spacing w:after="0" w:line="240" w:lineRule="auto"/>
      </w:pPr>
      <w:r>
        <w:separator/>
      </w:r>
    </w:p>
  </w:endnote>
  <w:end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656728188"/>
      <w:placeholder>
        <w:docPart w:val="717A25C6FA854CB2AA95C4F7685157E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F76A9" w:rsidRDefault="000F76A9">
        <w:pPr>
          <w:pStyle w:val="Footer"/>
        </w:pPr>
        <w:r>
          <w:t xml:space="preserve">18.1 Risk Assessment L of A </w:t>
        </w:r>
        <w:r w:rsidR="00AA5590">
          <w:t>July</w:t>
        </w:r>
        <w:r>
          <w:t xml:space="preserve"> 2018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1B" w:rsidRPr="005E2D1B" w:rsidRDefault="0080032B" w:rsidP="00BB51A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6A2FE0">
      <w:rPr>
        <w:noProof/>
        <w:sz w:val="18"/>
        <w:szCs w:val="18"/>
      </w:rPr>
      <w:t>18.1 Risk Assessment Template L of A</w:t>
    </w:r>
    <w:r>
      <w:rPr>
        <w:sz w:val="18"/>
        <w:szCs w:val="18"/>
      </w:rPr>
      <w:fldChar w:fldCharType="end"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B3538C">
      <w:rPr>
        <w:sz w:val="18"/>
        <w:szCs w:val="18"/>
      </w:rPr>
      <w:t xml:space="preserve"> </w:t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EF0BEB">
      <w:rPr>
        <w:sz w:val="18"/>
        <w:szCs w:val="18"/>
      </w:rPr>
      <w:t>July</w:t>
    </w:r>
    <w:r w:rsidR="00BB51A2">
      <w:rPr>
        <w:sz w:val="18"/>
        <w:szCs w:val="18"/>
      </w:rPr>
      <w:t xml:space="preserve"> 2018</w:t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C2" w:rsidRDefault="002B19C2" w:rsidP="00D74720">
      <w:pPr>
        <w:spacing w:after="0" w:line="240" w:lineRule="auto"/>
      </w:pPr>
      <w:r>
        <w:separator/>
      </w:r>
    </w:p>
  </w:footnote>
  <w:foot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F" w:rsidRDefault="002B3EBF" w:rsidP="002B3EBF">
    <w:pPr>
      <w:pStyle w:val="Header"/>
      <w:jc w:val="center"/>
    </w:pPr>
    <w:r>
      <w:t>UNCONTROLLED WHEN PRINTED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0"/>
    <w:rsid w:val="000002DA"/>
    <w:rsid w:val="00016131"/>
    <w:rsid w:val="00041D68"/>
    <w:rsid w:val="000474A6"/>
    <w:rsid w:val="00047BE9"/>
    <w:rsid w:val="00080D43"/>
    <w:rsid w:val="0009538C"/>
    <w:rsid w:val="000A565E"/>
    <w:rsid w:val="000C2077"/>
    <w:rsid w:val="000F42A0"/>
    <w:rsid w:val="000F76A9"/>
    <w:rsid w:val="00107693"/>
    <w:rsid w:val="00114E04"/>
    <w:rsid w:val="00123000"/>
    <w:rsid w:val="001375E2"/>
    <w:rsid w:val="00141240"/>
    <w:rsid w:val="00144CCB"/>
    <w:rsid w:val="001523F7"/>
    <w:rsid w:val="00192122"/>
    <w:rsid w:val="001B720A"/>
    <w:rsid w:val="001D75FB"/>
    <w:rsid w:val="001E7316"/>
    <w:rsid w:val="001F4580"/>
    <w:rsid w:val="00261506"/>
    <w:rsid w:val="00273DAC"/>
    <w:rsid w:val="002B19C2"/>
    <w:rsid w:val="002B3D70"/>
    <w:rsid w:val="002B3EBF"/>
    <w:rsid w:val="002F4C07"/>
    <w:rsid w:val="00316835"/>
    <w:rsid w:val="003341C3"/>
    <w:rsid w:val="003958AD"/>
    <w:rsid w:val="003D67B3"/>
    <w:rsid w:val="00405C52"/>
    <w:rsid w:val="004461AD"/>
    <w:rsid w:val="004534E9"/>
    <w:rsid w:val="00462930"/>
    <w:rsid w:val="004641A6"/>
    <w:rsid w:val="004749D1"/>
    <w:rsid w:val="00497198"/>
    <w:rsid w:val="004B75A2"/>
    <w:rsid w:val="004D5480"/>
    <w:rsid w:val="00531BC5"/>
    <w:rsid w:val="00543B19"/>
    <w:rsid w:val="0056658F"/>
    <w:rsid w:val="00587B9A"/>
    <w:rsid w:val="005B62C9"/>
    <w:rsid w:val="005C1978"/>
    <w:rsid w:val="005C2334"/>
    <w:rsid w:val="005E2D1B"/>
    <w:rsid w:val="006A2FE0"/>
    <w:rsid w:val="00704160"/>
    <w:rsid w:val="00711E78"/>
    <w:rsid w:val="00750030"/>
    <w:rsid w:val="007602F4"/>
    <w:rsid w:val="00786D7B"/>
    <w:rsid w:val="007A2B62"/>
    <w:rsid w:val="0080032B"/>
    <w:rsid w:val="008017DB"/>
    <w:rsid w:val="00860AA6"/>
    <w:rsid w:val="00892805"/>
    <w:rsid w:val="008A0E5C"/>
    <w:rsid w:val="008A5A3A"/>
    <w:rsid w:val="008B6B17"/>
    <w:rsid w:val="008E620E"/>
    <w:rsid w:val="009020DB"/>
    <w:rsid w:val="0090369C"/>
    <w:rsid w:val="00927150"/>
    <w:rsid w:val="009509C6"/>
    <w:rsid w:val="009B4100"/>
    <w:rsid w:val="009D6673"/>
    <w:rsid w:val="009F11D1"/>
    <w:rsid w:val="009F6E20"/>
    <w:rsid w:val="009F7AF0"/>
    <w:rsid w:val="00A17225"/>
    <w:rsid w:val="00A54828"/>
    <w:rsid w:val="00AA5590"/>
    <w:rsid w:val="00AD5070"/>
    <w:rsid w:val="00AF20AF"/>
    <w:rsid w:val="00B02495"/>
    <w:rsid w:val="00B3538C"/>
    <w:rsid w:val="00B509DB"/>
    <w:rsid w:val="00B54B54"/>
    <w:rsid w:val="00B9676C"/>
    <w:rsid w:val="00BB51A2"/>
    <w:rsid w:val="00BD0502"/>
    <w:rsid w:val="00BE01A8"/>
    <w:rsid w:val="00BF1F7D"/>
    <w:rsid w:val="00C13B02"/>
    <w:rsid w:val="00C47A98"/>
    <w:rsid w:val="00C53212"/>
    <w:rsid w:val="00C849B2"/>
    <w:rsid w:val="00D074BF"/>
    <w:rsid w:val="00D21CD1"/>
    <w:rsid w:val="00D375B6"/>
    <w:rsid w:val="00D46072"/>
    <w:rsid w:val="00D74720"/>
    <w:rsid w:val="00D81C2B"/>
    <w:rsid w:val="00DB1578"/>
    <w:rsid w:val="00DB4FC5"/>
    <w:rsid w:val="00DD64DB"/>
    <w:rsid w:val="00DE06C0"/>
    <w:rsid w:val="00E02059"/>
    <w:rsid w:val="00E232E0"/>
    <w:rsid w:val="00E62378"/>
    <w:rsid w:val="00E65F59"/>
    <w:rsid w:val="00E77088"/>
    <w:rsid w:val="00E8236B"/>
    <w:rsid w:val="00EA0695"/>
    <w:rsid w:val="00EB2996"/>
    <w:rsid w:val="00EB3334"/>
    <w:rsid w:val="00EB7100"/>
    <w:rsid w:val="00EC3B93"/>
    <w:rsid w:val="00ED1A93"/>
    <w:rsid w:val="00EF0BEB"/>
    <w:rsid w:val="00F57FE0"/>
    <w:rsid w:val="00FA6E14"/>
    <w:rsid w:val="00FB1C1F"/>
    <w:rsid w:val="00FC6BE4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28219B6-D4EC-4714-A9EA-52B53FD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0002DA"/>
  </w:style>
  <w:style w:type="paragraph" w:styleId="NoSpacing">
    <w:name w:val="No Spacing"/>
    <w:uiPriority w:val="1"/>
    <w:qFormat/>
    <w:rsid w:val="00405C52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rsid w:val="0056658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623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7A25C6FA854CB2AA95C4F76851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0330-C36C-4CEF-B12F-88FA6370FC84}"/>
      </w:docPartPr>
      <w:docPartBody>
        <w:p w:rsidR="00683EA9" w:rsidRDefault="00AC508F">
          <w:r w:rsidRPr="00BB605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F"/>
    <w:rsid w:val="00683EA9"/>
    <w:rsid w:val="00A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0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CAC9-4C42-4FD8-B8C1-2AD5D41A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18.1 Risk Assessment L of A July 2018</dc:title>
  <dc:creator>Tracey Hansford (Scouts Australia NSW)</dc:creator>
  <cp:lastModifiedBy>Tracey Perrin (Scouts Australia NSW)</cp:lastModifiedBy>
  <cp:revision>41</cp:revision>
  <cp:lastPrinted>2018-07-12T23:40:00Z</cp:lastPrinted>
  <dcterms:created xsi:type="dcterms:W3CDTF">2018-07-09T23:16:00Z</dcterms:created>
  <dcterms:modified xsi:type="dcterms:W3CDTF">2018-08-27T06:37:00Z</dcterms:modified>
</cp:coreProperties>
</file>